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9E" w:rsidRDefault="008E279E" w:rsidP="008E279E">
      <w:pPr>
        <w:pStyle w:val="Pealkiri1"/>
        <w:spacing w:before="0"/>
        <w:jc w:val="center"/>
      </w:pPr>
      <w:r>
        <w:t>Lisa 3. Hankelepingu projekt</w:t>
      </w:r>
    </w:p>
    <w:p w:rsidR="008E279E" w:rsidRPr="000B13E4" w:rsidRDefault="008E279E" w:rsidP="008E279E">
      <w:pPr>
        <w:pStyle w:val="Pealkiri1"/>
        <w:spacing w:before="0"/>
        <w:jc w:val="right"/>
      </w:pPr>
      <w:r>
        <w:t>_._</w:t>
      </w:r>
      <w:r w:rsidRPr="000B13E4">
        <w:t>.20</w:t>
      </w:r>
      <w:r>
        <w:t>22</w:t>
      </w:r>
    </w:p>
    <w:p w:rsidR="008E279E" w:rsidRDefault="008E279E" w:rsidP="008E279E">
      <w:pPr>
        <w:pStyle w:val="Pealkiri1"/>
        <w:spacing w:before="0"/>
        <w:jc w:val="both"/>
      </w:pPr>
    </w:p>
    <w:p w:rsidR="008E279E" w:rsidRDefault="008E279E" w:rsidP="008E279E">
      <w:pPr>
        <w:pStyle w:val="Pealkiri1"/>
        <w:spacing w:before="0"/>
        <w:jc w:val="both"/>
      </w:pPr>
      <w:r>
        <w:t>HANKELEPING</w:t>
      </w:r>
      <w:r w:rsidRPr="0003630B">
        <w:t xml:space="preserve"> nr</w:t>
      </w:r>
      <w:r>
        <w:t xml:space="preserve"> ____</w:t>
      </w:r>
    </w:p>
    <w:p w:rsidR="008E279E" w:rsidRPr="0003630B" w:rsidRDefault="008E279E" w:rsidP="008E279E">
      <w:pPr>
        <w:pStyle w:val="Pealkiri1"/>
        <w:spacing w:before="0"/>
        <w:jc w:val="both"/>
      </w:pPr>
      <w:r w:rsidRPr="0003630B">
        <w:br/>
      </w:r>
    </w:p>
    <w:p w:rsidR="008E279E" w:rsidRPr="00541E26" w:rsidRDefault="008E279E" w:rsidP="008E279E">
      <w:pPr>
        <w:jc w:val="both"/>
        <w:rPr>
          <w:szCs w:val="22"/>
        </w:rPr>
      </w:pPr>
      <w:bookmarkStart w:id="0" w:name="_Hlk95902700"/>
      <w:r>
        <w:rPr>
          <w:b/>
          <w:bCs/>
          <w:szCs w:val="22"/>
        </w:rPr>
        <w:t>Peipsiääre</w:t>
      </w:r>
      <w:r w:rsidRPr="0003630B">
        <w:rPr>
          <w:b/>
          <w:bCs/>
          <w:szCs w:val="22"/>
        </w:rPr>
        <w:t xml:space="preserve"> Vallavalitsus</w:t>
      </w:r>
      <w:r w:rsidRPr="0003630B">
        <w:rPr>
          <w:szCs w:val="22"/>
        </w:rPr>
        <w:t xml:space="preserve"> (edaspidi </w:t>
      </w:r>
      <w:r>
        <w:rPr>
          <w:szCs w:val="22"/>
        </w:rPr>
        <w:t>Ostja</w:t>
      </w:r>
      <w:r w:rsidRPr="0003630B">
        <w:rPr>
          <w:szCs w:val="22"/>
        </w:rPr>
        <w:t>) registrikoodiga</w:t>
      </w:r>
      <w:r>
        <w:rPr>
          <w:szCs w:val="22"/>
        </w:rPr>
        <w:t xml:space="preserve"> </w:t>
      </w:r>
      <w:r>
        <w:t>77000192</w:t>
      </w:r>
      <w:r w:rsidRPr="0003630B">
        <w:rPr>
          <w:szCs w:val="22"/>
        </w:rPr>
        <w:t xml:space="preserve">, </w:t>
      </w:r>
      <w:r w:rsidRPr="008B3B71">
        <w:rPr>
          <w:szCs w:val="22"/>
        </w:rPr>
        <w:t xml:space="preserve">aadress </w:t>
      </w:r>
      <w:r>
        <w:t>Tartu mnt 4, Alatskivi alevik, Peipsiääre vald, 60201 Tartu maakond,</w:t>
      </w:r>
      <w:r>
        <w:rPr>
          <w:szCs w:val="22"/>
        </w:rPr>
        <w:t xml:space="preserve"> keda </w:t>
      </w:r>
      <w:r w:rsidRPr="004F05FC">
        <w:rPr>
          <w:szCs w:val="22"/>
        </w:rPr>
        <w:t xml:space="preserve">Peipsiääre valla põhimääruse alusel esindab vallavanem </w:t>
      </w:r>
      <w:r w:rsidR="003B0973">
        <w:rPr>
          <w:szCs w:val="22"/>
        </w:rPr>
        <w:t>Piibe Koemets</w:t>
      </w:r>
      <w:r w:rsidRPr="00E8123E">
        <w:rPr>
          <w:color w:val="FF0000"/>
          <w:szCs w:val="22"/>
        </w:rPr>
        <w:t xml:space="preserve"> </w:t>
      </w:r>
      <w:bookmarkEnd w:id="0"/>
      <w:r w:rsidRPr="0003630B">
        <w:rPr>
          <w:szCs w:val="22"/>
        </w:rPr>
        <w:t>ja</w:t>
      </w:r>
      <w:r>
        <w:rPr>
          <w:szCs w:val="22"/>
        </w:rPr>
        <w:t xml:space="preserve"> </w:t>
      </w:r>
      <w:r>
        <w:rPr>
          <w:b/>
          <w:bCs/>
        </w:rPr>
        <w:t>_____</w:t>
      </w:r>
      <w:r>
        <w:rPr>
          <w:szCs w:val="22"/>
        </w:rPr>
        <w:t xml:space="preserve"> </w:t>
      </w:r>
      <w:r w:rsidRPr="0003630B">
        <w:rPr>
          <w:szCs w:val="22"/>
        </w:rPr>
        <w:t xml:space="preserve">(edaspidi </w:t>
      </w:r>
      <w:r>
        <w:rPr>
          <w:szCs w:val="22"/>
        </w:rPr>
        <w:t>Müüja</w:t>
      </w:r>
      <w:r w:rsidRPr="0003630B">
        <w:rPr>
          <w:szCs w:val="22"/>
        </w:rPr>
        <w:t xml:space="preserve">) registrikoodiga </w:t>
      </w:r>
      <w:r>
        <w:rPr>
          <w:szCs w:val="22"/>
        </w:rPr>
        <w:t>____</w:t>
      </w:r>
      <w:r w:rsidRPr="0003630B">
        <w:rPr>
          <w:szCs w:val="22"/>
        </w:rPr>
        <w:t xml:space="preserve"> </w:t>
      </w:r>
      <w:r w:rsidRPr="00B95F01">
        <w:rPr>
          <w:szCs w:val="22"/>
        </w:rPr>
        <w:t xml:space="preserve">ja keda esindab </w:t>
      </w:r>
      <w:r>
        <w:rPr>
          <w:szCs w:val="22"/>
        </w:rPr>
        <w:t xml:space="preserve">_______ </w:t>
      </w:r>
      <w:r w:rsidRPr="0003630B">
        <w:rPr>
          <w:szCs w:val="22"/>
        </w:rPr>
        <w:t xml:space="preserve">ning keda eraldi nimetatakse edaspidi Pooleks või koos Poolteks, sõlmisid käesoleva </w:t>
      </w:r>
      <w:r>
        <w:rPr>
          <w:szCs w:val="22"/>
        </w:rPr>
        <w:t>hanke</w:t>
      </w:r>
      <w:r w:rsidRPr="0003630B">
        <w:rPr>
          <w:szCs w:val="22"/>
        </w:rPr>
        <w:t xml:space="preserve">lepingu (edaspidi </w:t>
      </w:r>
      <w:r w:rsidRPr="00541E26">
        <w:rPr>
          <w:szCs w:val="22"/>
        </w:rPr>
        <w:t>Leping) alljärgnevas:</w:t>
      </w:r>
    </w:p>
    <w:p w:rsidR="008E279E" w:rsidRPr="00541E26" w:rsidRDefault="008E279E" w:rsidP="008E279E">
      <w:pPr>
        <w:jc w:val="both"/>
      </w:pPr>
    </w:p>
    <w:p w:rsidR="008E279E" w:rsidRPr="00541E26" w:rsidRDefault="008E279E" w:rsidP="008E279E">
      <w:pPr>
        <w:pStyle w:val="Loendilik"/>
        <w:numPr>
          <w:ilvl w:val="0"/>
          <w:numId w:val="3"/>
        </w:numPr>
        <w:jc w:val="both"/>
        <w:rPr>
          <w:rStyle w:val="Pealkiri1Mrk"/>
        </w:rPr>
      </w:pPr>
      <w:r w:rsidRPr="00541E26">
        <w:rPr>
          <w:rStyle w:val="Pealkiri1Mrk"/>
        </w:rPr>
        <w:t>Lepingu ese</w:t>
      </w:r>
    </w:p>
    <w:p w:rsidR="008E279E" w:rsidRDefault="008E279E" w:rsidP="008E279E">
      <w:pPr>
        <w:jc w:val="both"/>
      </w:pPr>
      <w:r>
        <w:t>Lepingu alusel Müüja müüb ja Ostja ostab vastavalt Ostja korraldatud l</w:t>
      </w:r>
      <w:r w:rsidRPr="002059D7">
        <w:t>ihtsustatud korras hanke „</w:t>
      </w:r>
      <w:r w:rsidR="003B0973" w:rsidRPr="003B0973">
        <w:t>Sorteerimisprügikastid Peipsiääre allasutustesse</w:t>
      </w:r>
      <w:r>
        <w:t xml:space="preserve">“ tulemusele </w:t>
      </w:r>
      <w:proofErr w:type="spellStart"/>
      <w:r>
        <w:t>prügisorteerimismoodulid</w:t>
      </w:r>
      <w:proofErr w:type="spellEnd"/>
      <w:r w:rsidRPr="00BA50BA">
        <w:t>.</w:t>
      </w:r>
    </w:p>
    <w:p w:rsidR="008E279E" w:rsidRDefault="008E279E" w:rsidP="008E279E">
      <w:pPr>
        <w:pStyle w:val="Loendilik"/>
        <w:numPr>
          <w:ilvl w:val="1"/>
          <w:numId w:val="3"/>
        </w:numPr>
        <w:jc w:val="both"/>
      </w:pPr>
      <w:r>
        <w:t>Lepingu raames kohustub Müüja:</w:t>
      </w:r>
    </w:p>
    <w:p w:rsidR="008E279E" w:rsidRDefault="008E279E" w:rsidP="008E279E">
      <w:pPr>
        <w:pStyle w:val="Loendilik"/>
        <w:numPr>
          <w:ilvl w:val="2"/>
          <w:numId w:val="3"/>
        </w:numPr>
        <w:jc w:val="both"/>
      </w:pPr>
      <w:r>
        <w:t xml:space="preserve">müüma hangitud </w:t>
      </w:r>
      <w:proofErr w:type="spellStart"/>
      <w:r>
        <w:t>prügisorteerimismoodulid</w:t>
      </w:r>
      <w:proofErr w:type="spellEnd"/>
      <w:r w:rsidRPr="00BA50BA">
        <w:rPr>
          <w:color w:val="FF0000"/>
        </w:rPr>
        <w:t xml:space="preserve"> </w:t>
      </w:r>
      <w:r>
        <w:t>vastavalt</w:t>
      </w:r>
      <w:r w:rsidRPr="00CA22DB">
        <w:t xml:space="preserve"> pakkum</w:t>
      </w:r>
      <w:r>
        <w:t>u</w:t>
      </w:r>
      <w:r w:rsidRPr="00CA22DB">
        <w:t xml:space="preserve">ses </w:t>
      </w:r>
      <w:r>
        <w:t>toodud kogustele ja hindadele;</w:t>
      </w:r>
    </w:p>
    <w:p w:rsidR="008E279E" w:rsidRDefault="008E279E" w:rsidP="008E279E">
      <w:pPr>
        <w:pStyle w:val="Loendilik"/>
        <w:numPr>
          <w:ilvl w:val="2"/>
          <w:numId w:val="3"/>
        </w:numPr>
        <w:jc w:val="both"/>
      </w:pPr>
      <w:r>
        <w:t xml:space="preserve">transportima </w:t>
      </w:r>
      <w:proofErr w:type="spellStart"/>
      <w:r>
        <w:t>prügisorteerimismoodulid</w:t>
      </w:r>
      <w:proofErr w:type="spellEnd"/>
      <w:r w:rsidRPr="00BA50BA">
        <w:rPr>
          <w:color w:val="FF0000"/>
        </w:rPr>
        <w:t xml:space="preserve"> </w:t>
      </w:r>
      <w:r>
        <w:t>Peipsiääre Vallavalitsuse aadressile 3 kuu jooksul lepingu sõlmimisest.</w:t>
      </w:r>
    </w:p>
    <w:p w:rsidR="008E279E" w:rsidRDefault="008E279E" w:rsidP="008E279E">
      <w:pPr>
        <w:jc w:val="both"/>
      </w:pPr>
    </w:p>
    <w:p w:rsidR="008E279E" w:rsidRPr="00AB6714" w:rsidRDefault="008E279E" w:rsidP="008E279E">
      <w:pPr>
        <w:pStyle w:val="Loendilik"/>
        <w:numPr>
          <w:ilvl w:val="0"/>
          <w:numId w:val="3"/>
        </w:numPr>
        <w:jc w:val="both"/>
        <w:rPr>
          <w:rStyle w:val="Pealkiri1Mrk"/>
        </w:rPr>
      </w:pPr>
      <w:r w:rsidRPr="00AB6714">
        <w:rPr>
          <w:rStyle w:val="Pealkiri1Mrk"/>
        </w:rPr>
        <w:t>Lepingu dokumendid</w:t>
      </w:r>
    </w:p>
    <w:p w:rsidR="008E279E" w:rsidRPr="00AB6714" w:rsidRDefault="008E279E" w:rsidP="008E279E">
      <w:pPr>
        <w:pStyle w:val="Loendilik"/>
        <w:numPr>
          <w:ilvl w:val="0"/>
          <w:numId w:val="1"/>
        </w:numPr>
        <w:jc w:val="both"/>
        <w:rPr>
          <w:vanish/>
        </w:rPr>
      </w:pPr>
    </w:p>
    <w:p w:rsidR="008E279E" w:rsidRPr="00AB6714" w:rsidRDefault="008E279E" w:rsidP="008E279E">
      <w:pPr>
        <w:pStyle w:val="Loendilik"/>
        <w:numPr>
          <w:ilvl w:val="0"/>
          <w:numId w:val="1"/>
        </w:numPr>
        <w:jc w:val="both"/>
        <w:rPr>
          <w:vanish/>
        </w:rPr>
      </w:pPr>
    </w:p>
    <w:p w:rsidR="008E279E" w:rsidRDefault="008E279E" w:rsidP="008E279E">
      <w:pPr>
        <w:jc w:val="both"/>
      </w:pPr>
      <w:r w:rsidRPr="00DC1454">
        <w:t xml:space="preserve">Leping koos </w:t>
      </w:r>
      <w:r w:rsidRPr="00590667">
        <w:t xml:space="preserve">lisadega. </w:t>
      </w:r>
      <w:r>
        <w:t>Lepingu lahutamatu</w:t>
      </w:r>
      <w:r w:rsidRPr="00007BCA">
        <w:t xml:space="preserve"> lisa </w:t>
      </w:r>
      <w:r>
        <w:t xml:space="preserve">on Müüja poolt Ostjale </w:t>
      </w:r>
      <w:r w:rsidRPr="002059D7">
        <w:t xml:space="preserve">esitatud kirjaliku </w:t>
      </w:r>
      <w:r w:rsidRPr="00CA4276">
        <w:t xml:space="preserve">lihthanke </w:t>
      </w:r>
      <w:r>
        <w:t>_</w:t>
      </w:r>
      <w:r w:rsidRPr="00CA4276">
        <w:t>.</w:t>
      </w:r>
      <w:r>
        <w:t>_</w:t>
      </w:r>
      <w:r w:rsidRPr="00CA4276">
        <w:t>.20</w:t>
      </w:r>
      <w:r>
        <w:t>2_</w:t>
      </w:r>
      <w:r w:rsidRPr="00CA4276">
        <w:t>.a hinnapakkumi</w:t>
      </w:r>
      <w:r>
        <w:t>n</w:t>
      </w:r>
      <w:r w:rsidRPr="00CA4276">
        <w:t xml:space="preserve">e </w:t>
      </w:r>
      <w:r>
        <w:t>______</w:t>
      </w:r>
      <w:r w:rsidRPr="002059D7">
        <w:t>, mis on koosta</w:t>
      </w:r>
      <w:r>
        <w:t>t</w:t>
      </w:r>
      <w:r w:rsidRPr="002059D7">
        <w:t xml:space="preserve">ud lihtsustatud korras hanke </w:t>
      </w:r>
      <w:r w:rsidR="003B0973" w:rsidRPr="002059D7">
        <w:t>„</w:t>
      </w:r>
      <w:r w:rsidR="003B0973" w:rsidRPr="003B0973">
        <w:t>Sorteerimisprügikastid Peipsiääre allasutustesse</w:t>
      </w:r>
      <w:r w:rsidR="003B0973">
        <w:t>“</w:t>
      </w:r>
      <w:bookmarkStart w:id="1" w:name="_GoBack"/>
      <w:bookmarkEnd w:id="1"/>
      <w:r>
        <w:t>“ alusel.</w:t>
      </w:r>
    </w:p>
    <w:p w:rsidR="008E279E" w:rsidRPr="00DC1454" w:rsidRDefault="008E279E" w:rsidP="008E279E">
      <w:pPr>
        <w:pStyle w:val="Loendilik"/>
        <w:ind w:left="851"/>
        <w:jc w:val="both"/>
      </w:pPr>
    </w:p>
    <w:p w:rsidR="008E279E" w:rsidRPr="00DC1454" w:rsidRDefault="008E279E" w:rsidP="008E279E">
      <w:pPr>
        <w:pStyle w:val="Loendilik"/>
        <w:ind w:left="870"/>
        <w:jc w:val="both"/>
      </w:pPr>
    </w:p>
    <w:p w:rsidR="008E279E" w:rsidRPr="00AB6714" w:rsidRDefault="008E279E" w:rsidP="008E279E">
      <w:pPr>
        <w:pStyle w:val="Loendilik"/>
        <w:numPr>
          <w:ilvl w:val="0"/>
          <w:numId w:val="3"/>
        </w:numPr>
        <w:jc w:val="both"/>
        <w:rPr>
          <w:rStyle w:val="Pealkiri1Mrk"/>
        </w:rPr>
      </w:pPr>
      <w:r w:rsidRPr="00AB6714">
        <w:rPr>
          <w:rStyle w:val="Pealkiri1Mrk"/>
        </w:rPr>
        <w:t>Täitmise tähtaeg</w:t>
      </w:r>
    </w:p>
    <w:p w:rsidR="008E279E" w:rsidRPr="00E8123E" w:rsidRDefault="008E279E" w:rsidP="008E279E">
      <w:pPr>
        <w:jc w:val="both"/>
        <w:rPr>
          <w:color w:val="FF0000"/>
        </w:rPr>
      </w:pPr>
      <w:r w:rsidRPr="002769F4">
        <w:t xml:space="preserve">Müüja kohustub müüma ja </w:t>
      </w:r>
      <w:r>
        <w:t>tarnima</w:t>
      </w:r>
      <w:r w:rsidRPr="002769F4">
        <w:t xml:space="preserve"> Lepingu objektiks oleva </w:t>
      </w:r>
      <w:r>
        <w:t>k</w:t>
      </w:r>
      <w:r w:rsidRPr="002769F4">
        <w:t>au</w:t>
      </w:r>
      <w:r>
        <w:t>ba</w:t>
      </w:r>
      <w:r w:rsidRPr="002769F4">
        <w:t xml:space="preserve"> </w:t>
      </w:r>
      <w:r>
        <w:t>3 kuu jooksul</w:t>
      </w:r>
      <w:r w:rsidRPr="002769F4">
        <w:t xml:space="preserve"> </w:t>
      </w:r>
      <w:r w:rsidRPr="00BA50BA">
        <w:t>lepingu sõlmimisest</w:t>
      </w:r>
      <w:r w:rsidRPr="00BA50BA">
        <w:rPr>
          <w:b/>
          <w:bCs/>
        </w:rPr>
        <w:t>.</w:t>
      </w:r>
    </w:p>
    <w:p w:rsidR="008E279E" w:rsidRPr="000B13E4" w:rsidRDefault="008E279E" w:rsidP="008E279E">
      <w:pPr>
        <w:pStyle w:val="Loendilik"/>
        <w:ind w:left="851"/>
        <w:jc w:val="both"/>
      </w:pPr>
    </w:p>
    <w:p w:rsidR="008E279E" w:rsidRPr="00AB6714" w:rsidRDefault="008E279E" w:rsidP="008E279E">
      <w:pPr>
        <w:pStyle w:val="Loendilik"/>
        <w:numPr>
          <w:ilvl w:val="0"/>
          <w:numId w:val="3"/>
        </w:numPr>
        <w:jc w:val="both"/>
        <w:rPr>
          <w:rStyle w:val="Pealkiri1Mrk"/>
          <w:bCs/>
        </w:rPr>
      </w:pPr>
      <w:r w:rsidRPr="00AB6714">
        <w:rPr>
          <w:rStyle w:val="Pealkiri1Mrk"/>
          <w:bCs/>
        </w:rPr>
        <w:t>Kauba tarne ja maksetingimuse</w:t>
      </w:r>
      <w:r>
        <w:rPr>
          <w:rStyle w:val="Pealkiri1Mrk"/>
          <w:bCs/>
        </w:rPr>
        <w:t>d</w:t>
      </w:r>
    </w:p>
    <w:p w:rsidR="008E279E" w:rsidRPr="00865C08" w:rsidRDefault="008E279E" w:rsidP="008E279E">
      <w:pPr>
        <w:pStyle w:val="Loendilik"/>
        <w:numPr>
          <w:ilvl w:val="0"/>
          <w:numId w:val="1"/>
        </w:numPr>
        <w:jc w:val="both"/>
        <w:rPr>
          <w:vanish/>
        </w:rPr>
      </w:pPr>
    </w:p>
    <w:p w:rsidR="008E279E" w:rsidRPr="00865C08" w:rsidRDefault="008E279E" w:rsidP="008E279E">
      <w:pPr>
        <w:pStyle w:val="Loendilik"/>
        <w:numPr>
          <w:ilvl w:val="0"/>
          <w:numId w:val="1"/>
        </w:numPr>
        <w:jc w:val="both"/>
        <w:rPr>
          <w:vanish/>
        </w:rPr>
      </w:pPr>
    </w:p>
    <w:p w:rsidR="008E279E" w:rsidRPr="00883E77" w:rsidRDefault="008E279E" w:rsidP="008E279E">
      <w:pPr>
        <w:pStyle w:val="Loendilik"/>
        <w:numPr>
          <w:ilvl w:val="1"/>
          <w:numId w:val="1"/>
        </w:numPr>
        <w:ind w:left="851" w:hanging="444"/>
        <w:jc w:val="both"/>
      </w:pPr>
      <w:r w:rsidRPr="00883E77">
        <w:t xml:space="preserve">Hanketingimuste ja lepinguga kooskõlas müüdud kauba eest kohustub </w:t>
      </w:r>
      <w:r>
        <w:t>Ostja</w:t>
      </w:r>
      <w:r w:rsidRPr="00883E77">
        <w:t xml:space="preserve"> </w:t>
      </w:r>
      <w:r>
        <w:t>Müüjale</w:t>
      </w:r>
      <w:r w:rsidRPr="00883E77">
        <w:t xml:space="preserve"> tasuma </w:t>
      </w:r>
      <w:r w:rsidRPr="00BA50BA">
        <w:rPr>
          <w:color w:val="FF0000"/>
        </w:rPr>
        <w:t>(</w:t>
      </w:r>
      <w:r>
        <w:rPr>
          <w:color w:val="FF0000"/>
        </w:rPr>
        <w:t>ilma km-ta</w:t>
      </w:r>
      <w:r w:rsidRPr="00BA50BA">
        <w:rPr>
          <w:color w:val="FF0000"/>
        </w:rPr>
        <w:t xml:space="preserve">) eurot. Hind </w:t>
      </w:r>
      <w:r>
        <w:rPr>
          <w:color w:val="FF0000"/>
        </w:rPr>
        <w:t xml:space="preserve">koos </w:t>
      </w:r>
      <w:r w:rsidRPr="00BA50BA">
        <w:rPr>
          <w:color w:val="FF0000"/>
        </w:rPr>
        <w:t>käibemaksu</w:t>
      </w:r>
      <w:r>
        <w:rPr>
          <w:color w:val="FF0000"/>
        </w:rPr>
        <w:t>ga</w:t>
      </w:r>
      <w:r w:rsidRPr="00BA50BA">
        <w:rPr>
          <w:color w:val="FF0000"/>
        </w:rPr>
        <w:t xml:space="preserve"> </w:t>
      </w:r>
      <w:r>
        <w:rPr>
          <w:color w:val="FF0000"/>
        </w:rPr>
        <w:t>(km-</w:t>
      </w:r>
      <w:proofErr w:type="spellStart"/>
      <w:r>
        <w:rPr>
          <w:color w:val="FF0000"/>
        </w:rPr>
        <w:t>ga</w:t>
      </w:r>
      <w:proofErr w:type="spellEnd"/>
      <w:r w:rsidRPr="00BA50BA">
        <w:rPr>
          <w:color w:val="FF0000"/>
        </w:rPr>
        <w:t xml:space="preserve">). </w:t>
      </w:r>
    </w:p>
    <w:p w:rsidR="008E279E" w:rsidRPr="00883E77" w:rsidRDefault="008E279E" w:rsidP="008E279E">
      <w:pPr>
        <w:pStyle w:val="Loendilik"/>
        <w:numPr>
          <w:ilvl w:val="1"/>
          <w:numId w:val="1"/>
        </w:numPr>
        <w:ind w:left="851" w:hanging="444"/>
        <w:jc w:val="both"/>
      </w:pPr>
      <w:r w:rsidRPr="00883E77">
        <w:t xml:space="preserve">Kauba üleandmise kohta vormistab Müüja üleandmise-vastuvõtmise akti (edaspidi Akt) kahes eksemplaris ja esitab need Ostjale allkirjastamiseks. Akt sisaldab kauba artiklite numbrit või nimetust, kauba artiklite arvu ja ühikuhindu. </w:t>
      </w:r>
    </w:p>
    <w:p w:rsidR="008E279E" w:rsidRPr="00883E77" w:rsidRDefault="008E279E" w:rsidP="008E279E">
      <w:pPr>
        <w:pStyle w:val="Loendilik"/>
        <w:numPr>
          <w:ilvl w:val="1"/>
          <w:numId w:val="1"/>
        </w:numPr>
        <w:ind w:left="851" w:hanging="444"/>
        <w:jc w:val="both"/>
      </w:pPr>
      <w:r w:rsidRPr="00883E77">
        <w:t>Ostja kohustub üleandmise-vastuvõtmise akti kolme tööpäeva jooksul üle vaatama. Juhul, kui Müüja on Lepingust tulenevad kohustused täitnud ja Ostjale esitanud Akti allkirjastamiseks ning Ostja ei ole esitanud põhjendatud pretensioone Kauba tarne osas kolm tööpäeva jooksul peale üleandmis-vastuvõtmisakti esitamist loetakse Kaup vastu võetuks.</w:t>
      </w:r>
    </w:p>
    <w:p w:rsidR="008E279E" w:rsidRPr="00883E77" w:rsidRDefault="008E279E" w:rsidP="008E279E">
      <w:pPr>
        <w:pStyle w:val="Loendilik"/>
        <w:numPr>
          <w:ilvl w:val="1"/>
          <w:numId w:val="1"/>
        </w:numPr>
        <w:ind w:left="851" w:hanging="444"/>
        <w:jc w:val="both"/>
      </w:pPr>
      <w:r w:rsidRPr="00883E77">
        <w:t>Ostjal on õigus keelduda Kaupa vastu võtmast ja Aktile alla kirjutamast, kui Kaup ei vasta Lepingu tingimustele. Sellisel juhul esitab Ostja Müüjale kolme tööpäeva jooksul Akti esitamisest oma põhjendatud pretensioonid.</w:t>
      </w:r>
    </w:p>
    <w:p w:rsidR="008E279E" w:rsidRPr="00883E77" w:rsidRDefault="008E279E" w:rsidP="008E279E">
      <w:pPr>
        <w:pStyle w:val="Loendilik"/>
        <w:numPr>
          <w:ilvl w:val="1"/>
          <w:numId w:val="1"/>
        </w:numPr>
        <w:ind w:left="851" w:hanging="444"/>
        <w:jc w:val="both"/>
      </w:pPr>
      <w:r w:rsidRPr="00883E77">
        <w:t xml:space="preserve">Ostja poolt kinnitatud Akti põhjal koostab </w:t>
      </w:r>
      <w:r w:rsidRPr="00534F68">
        <w:t xml:space="preserve">Müüja arve ja esitab selle Ostjale </w:t>
      </w:r>
      <w:r w:rsidRPr="00007BCA">
        <w:t>e-arvena.</w:t>
      </w:r>
      <w:r>
        <w:t xml:space="preserve"> </w:t>
      </w:r>
      <w:r w:rsidRPr="00883E77">
        <w:t>Ostja tasub akti alusel esitatud arve 14 kalendripäeva jooksul alates arve esitamisest.</w:t>
      </w:r>
    </w:p>
    <w:p w:rsidR="008E279E" w:rsidRPr="00883E77" w:rsidRDefault="008E279E" w:rsidP="008E279E">
      <w:pPr>
        <w:pStyle w:val="Loendilik"/>
        <w:numPr>
          <w:ilvl w:val="1"/>
          <w:numId w:val="1"/>
        </w:numPr>
        <w:ind w:left="851" w:hanging="444"/>
        <w:jc w:val="both"/>
      </w:pPr>
      <w:r w:rsidRPr="00883E77">
        <w:t xml:space="preserve">Ostja tasub Müüjale tellimuskirja kohase Kauba eest </w:t>
      </w:r>
      <w:bookmarkStart w:id="2" w:name="_Hlk19718524"/>
      <w:r>
        <w:t xml:space="preserve">maksumuse tabelis </w:t>
      </w:r>
      <w:r w:rsidRPr="00883E77">
        <w:t>esitatud ühikhindade alusel.</w:t>
      </w:r>
    </w:p>
    <w:bookmarkEnd w:id="2"/>
    <w:p w:rsidR="008E279E" w:rsidRPr="00883E77" w:rsidRDefault="008E279E" w:rsidP="008E279E">
      <w:pPr>
        <w:pStyle w:val="Loendilik"/>
        <w:ind w:left="851"/>
        <w:jc w:val="both"/>
      </w:pPr>
    </w:p>
    <w:p w:rsidR="008E279E" w:rsidRPr="00AB6714" w:rsidRDefault="008E279E" w:rsidP="008E279E">
      <w:pPr>
        <w:pStyle w:val="Loendilik"/>
        <w:numPr>
          <w:ilvl w:val="0"/>
          <w:numId w:val="3"/>
        </w:numPr>
        <w:jc w:val="both"/>
        <w:rPr>
          <w:rStyle w:val="Pealkiri1Mrk"/>
          <w:bCs/>
        </w:rPr>
      </w:pPr>
      <w:r w:rsidRPr="00AB6714">
        <w:rPr>
          <w:rStyle w:val="Pealkiri1Mrk"/>
          <w:bCs/>
        </w:rPr>
        <w:lastRenderedPageBreak/>
        <w:t>Müüja kohustused ja õigused</w:t>
      </w:r>
    </w:p>
    <w:p w:rsidR="008E279E" w:rsidRPr="00865C08" w:rsidRDefault="008E279E" w:rsidP="008E279E">
      <w:pPr>
        <w:pStyle w:val="Loendilik"/>
        <w:numPr>
          <w:ilvl w:val="0"/>
          <w:numId w:val="1"/>
        </w:numPr>
        <w:jc w:val="both"/>
        <w:rPr>
          <w:vanish/>
        </w:rPr>
      </w:pPr>
    </w:p>
    <w:p w:rsidR="008E279E" w:rsidRDefault="008E279E" w:rsidP="008E279E">
      <w:pPr>
        <w:pStyle w:val="Loendilik"/>
        <w:numPr>
          <w:ilvl w:val="1"/>
          <w:numId w:val="1"/>
        </w:numPr>
        <w:ind w:left="767"/>
        <w:jc w:val="both"/>
      </w:pPr>
      <w:r w:rsidRPr="000B13E4">
        <w:t xml:space="preserve"> </w:t>
      </w:r>
      <w:r>
        <w:t>Teostama Kauba tarne Lepingus määratud tähtaegadel vastavalt Lepingu tingimustele;</w:t>
      </w:r>
    </w:p>
    <w:p w:rsidR="008E279E" w:rsidRDefault="008E279E" w:rsidP="008E279E">
      <w:pPr>
        <w:pStyle w:val="Loendilik"/>
        <w:numPr>
          <w:ilvl w:val="1"/>
          <w:numId w:val="1"/>
        </w:numPr>
        <w:ind w:left="851" w:hanging="444"/>
        <w:jc w:val="both"/>
      </w:pPr>
      <w:r>
        <w:t>Hankima ise Lepingu nõuetekohaseks täitmiseks vajaliku tööjõu, transpordi, materjalid ja seadmed;</w:t>
      </w:r>
    </w:p>
    <w:p w:rsidR="008E279E" w:rsidRDefault="008E279E" w:rsidP="008E279E">
      <w:pPr>
        <w:pStyle w:val="Loendilik"/>
        <w:numPr>
          <w:ilvl w:val="1"/>
          <w:numId w:val="1"/>
        </w:numPr>
        <w:ind w:left="851" w:hanging="444"/>
        <w:jc w:val="both"/>
      </w:pPr>
      <w:r w:rsidRPr="00135818">
        <w:t xml:space="preserve">Kui Kauba tarnel ilmnevad asjaolud, mis ei olnud teada Lepingu sõlmimisel, on Müüja kohustatud koheselt informeerima nendest asjaoludest Ostjat. </w:t>
      </w:r>
    </w:p>
    <w:p w:rsidR="008E279E" w:rsidRPr="00135818" w:rsidRDefault="008E279E" w:rsidP="008E279E">
      <w:pPr>
        <w:pStyle w:val="Loendilik"/>
        <w:ind w:left="851"/>
        <w:jc w:val="both"/>
      </w:pPr>
    </w:p>
    <w:p w:rsidR="008E279E" w:rsidRPr="00AB6714" w:rsidRDefault="008E279E" w:rsidP="008E279E">
      <w:pPr>
        <w:pStyle w:val="Loendilik"/>
        <w:numPr>
          <w:ilvl w:val="0"/>
          <w:numId w:val="3"/>
        </w:numPr>
        <w:jc w:val="both"/>
        <w:rPr>
          <w:rStyle w:val="Pealkiri1Mrk"/>
          <w:bCs/>
        </w:rPr>
      </w:pPr>
      <w:r w:rsidRPr="00AB6714">
        <w:rPr>
          <w:rStyle w:val="Pealkiri1Mrk"/>
          <w:bCs/>
        </w:rPr>
        <w:t>Ostja kohustused ja õigused</w:t>
      </w:r>
    </w:p>
    <w:p w:rsidR="008E279E" w:rsidRPr="00883E77" w:rsidRDefault="008E279E" w:rsidP="008E279E">
      <w:pPr>
        <w:pStyle w:val="Loendilik"/>
        <w:numPr>
          <w:ilvl w:val="0"/>
          <w:numId w:val="2"/>
        </w:numPr>
        <w:jc w:val="both"/>
        <w:rPr>
          <w:vanish/>
        </w:rPr>
      </w:pPr>
    </w:p>
    <w:p w:rsidR="008E279E" w:rsidRPr="00883E77" w:rsidRDefault="008E279E" w:rsidP="008E279E">
      <w:pPr>
        <w:pStyle w:val="Loendilik"/>
        <w:numPr>
          <w:ilvl w:val="0"/>
          <w:numId w:val="2"/>
        </w:numPr>
        <w:jc w:val="both"/>
        <w:rPr>
          <w:vanish/>
        </w:rPr>
      </w:pPr>
    </w:p>
    <w:p w:rsidR="008E279E" w:rsidRDefault="008E279E" w:rsidP="008E279E">
      <w:pPr>
        <w:pStyle w:val="Loendilik"/>
        <w:numPr>
          <w:ilvl w:val="1"/>
          <w:numId w:val="2"/>
        </w:numPr>
        <w:ind w:left="851" w:hanging="425"/>
        <w:jc w:val="both"/>
      </w:pPr>
      <w:r>
        <w:t xml:space="preserve">Ostja kohustub </w:t>
      </w:r>
      <w:r w:rsidRPr="00135818">
        <w:t xml:space="preserve">tasuma Lepinguga kooskõlas oleva Kauba eest Lepingu punktis </w:t>
      </w:r>
      <w:r>
        <w:t>4</w:t>
      </w:r>
      <w:r w:rsidRPr="00135818">
        <w:t xml:space="preserve"> kokkulepitud </w:t>
      </w:r>
      <w:r>
        <w:t>hinna.</w:t>
      </w:r>
    </w:p>
    <w:p w:rsidR="008E279E" w:rsidRDefault="008E279E" w:rsidP="008E279E">
      <w:pPr>
        <w:pStyle w:val="Loendilik"/>
        <w:numPr>
          <w:ilvl w:val="1"/>
          <w:numId w:val="2"/>
        </w:numPr>
        <w:ind w:left="851" w:hanging="425"/>
        <w:jc w:val="both"/>
      </w:pPr>
      <w:r>
        <w:t xml:space="preserve">Ostjal on õigus </w:t>
      </w:r>
      <w:r w:rsidRPr="00DC1454">
        <w:t xml:space="preserve">keelduda </w:t>
      </w:r>
      <w:r>
        <w:t>kaupade vastuvõtmisest</w:t>
      </w:r>
      <w:r w:rsidRPr="00DC1454">
        <w:t xml:space="preserve">, kui need ei </w:t>
      </w:r>
      <w:r>
        <w:t xml:space="preserve">vasta </w:t>
      </w:r>
      <w:r w:rsidRPr="00DC1454">
        <w:t xml:space="preserve">käesolevas Lepingus kokkulepitud </w:t>
      </w:r>
      <w:r>
        <w:t>kirjeldustele</w:t>
      </w:r>
      <w:r w:rsidRPr="00DC1454">
        <w:t xml:space="preserve"> või on </w:t>
      </w:r>
      <w:r>
        <w:t>defektsed.</w:t>
      </w:r>
    </w:p>
    <w:p w:rsidR="008E279E" w:rsidRDefault="008E279E" w:rsidP="008E279E">
      <w:pPr>
        <w:pStyle w:val="Loendilik"/>
        <w:ind w:left="851"/>
        <w:jc w:val="both"/>
      </w:pPr>
    </w:p>
    <w:p w:rsidR="008E279E" w:rsidRPr="00AB6714" w:rsidRDefault="008E279E" w:rsidP="008E279E">
      <w:pPr>
        <w:pStyle w:val="Loendilik"/>
        <w:numPr>
          <w:ilvl w:val="0"/>
          <w:numId w:val="3"/>
        </w:numPr>
        <w:jc w:val="both"/>
        <w:rPr>
          <w:rStyle w:val="Pealkiri1Mrk"/>
          <w:bCs/>
        </w:rPr>
      </w:pPr>
      <w:r w:rsidRPr="00AB6714">
        <w:rPr>
          <w:rStyle w:val="Pealkiri1Mrk"/>
          <w:bCs/>
        </w:rPr>
        <w:t>Garantii</w:t>
      </w:r>
    </w:p>
    <w:p w:rsidR="008E279E" w:rsidRPr="00883E77" w:rsidRDefault="008E279E" w:rsidP="008E279E">
      <w:pPr>
        <w:pStyle w:val="Loendilik"/>
        <w:numPr>
          <w:ilvl w:val="0"/>
          <w:numId w:val="2"/>
        </w:numPr>
        <w:jc w:val="both"/>
        <w:rPr>
          <w:vanish/>
        </w:rPr>
      </w:pPr>
    </w:p>
    <w:p w:rsidR="008E279E" w:rsidRDefault="008E279E" w:rsidP="008E279E">
      <w:pPr>
        <w:pStyle w:val="Loendilik"/>
        <w:numPr>
          <w:ilvl w:val="1"/>
          <w:numId w:val="2"/>
        </w:numPr>
        <w:ind w:left="851" w:hanging="425"/>
        <w:jc w:val="both"/>
      </w:pPr>
      <w:bookmarkStart w:id="3" w:name="_Hlk22824618"/>
      <w:r w:rsidRPr="00FF261B">
        <w:t xml:space="preserve">Lepingu alusel soetatud Kaubale peab kehtima </w:t>
      </w:r>
      <w:r w:rsidRPr="00007BCA">
        <w:t xml:space="preserve">vähemalt </w:t>
      </w:r>
      <w:r>
        <w:t>2-aastane</w:t>
      </w:r>
      <w:r w:rsidRPr="00007BCA">
        <w:t xml:space="preserve"> garantii</w:t>
      </w:r>
      <w:r w:rsidRPr="00FF261B">
        <w:t xml:space="preserve"> Kauba tootja tingimuste alusel ja tähtajaga. </w:t>
      </w:r>
    </w:p>
    <w:p w:rsidR="008E279E" w:rsidRDefault="008E279E" w:rsidP="008E279E">
      <w:pPr>
        <w:pStyle w:val="Loendilik"/>
        <w:numPr>
          <w:ilvl w:val="1"/>
          <w:numId w:val="2"/>
        </w:numPr>
        <w:ind w:left="851" w:hanging="425"/>
        <w:jc w:val="both"/>
      </w:pPr>
      <w:r>
        <w:t>Müüja garanteerib kauba vastavuse Eestis kehtivatele nõuetele ning kohustub nendest kõrvalekaldumisel kompenseerima Ostjale sellest põhjustatud kahju, mis hõlmab nii Kauba transpordi, selle vastuvõtmise ja ekspertiisi kulud, kui ka kõik muud tõendatavad kahjud, mida Ostja on kandnud seoses Müüja poolt mittevastava kauba müümisega Ostjale (nt trahvikulud).</w:t>
      </w:r>
    </w:p>
    <w:p w:rsidR="008E279E" w:rsidRDefault="008E279E" w:rsidP="008E279E">
      <w:pPr>
        <w:pStyle w:val="Loendilik"/>
        <w:numPr>
          <w:ilvl w:val="1"/>
          <w:numId w:val="2"/>
        </w:numPr>
        <w:ind w:left="851" w:hanging="425"/>
        <w:jc w:val="both"/>
      </w:pPr>
      <w:r>
        <w:t xml:space="preserve">Garantii ajal asendatud Kauba suhtes hakkab kehtima uus garantii arvates asendatud Kauba Ostjale üleandmisest. </w:t>
      </w:r>
    </w:p>
    <w:p w:rsidR="008E279E" w:rsidRDefault="008E279E" w:rsidP="008E279E">
      <w:pPr>
        <w:pStyle w:val="Loendilik"/>
        <w:numPr>
          <w:ilvl w:val="1"/>
          <w:numId w:val="2"/>
        </w:numPr>
        <w:ind w:left="851" w:hanging="425"/>
        <w:jc w:val="both"/>
      </w:pPr>
      <w:r>
        <w:t>Kauba Garantii hõlmab garantiiajal Kaubal või selle üksikutes detailides ilmnevate valmistamise-, materjali- või konstruktsiooni puuduste kõrvaldamist Müüja poolt. Müüjal on kohustus asendada puudustega Kaup juhul, kui Kauba või selle detaili parandamine, detaili asendamine ei ole võimalik.</w:t>
      </w:r>
    </w:p>
    <w:p w:rsidR="008E279E" w:rsidRDefault="008E279E" w:rsidP="008E279E">
      <w:pPr>
        <w:pStyle w:val="Loendilik"/>
        <w:numPr>
          <w:ilvl w:val="1"/>
          <w:numId w:val="2"/>
        </w:numPr>
        <w:ind w:left="851" w:hanging="425"/>
        <w:jc w:val="both"/>
      </w:pPr>
      <w:r>
        <w:t xml:space="preserve">Müüa on kohustatud kõrvaldama puudused või asendama Kauba 14 kalendripäeva jooksul pärast kirjaliku teatise saamist Ostjalt. </w:t>
      </w:r>
    </w:p>
    <w:bookmarkEnd w:id="3"/>
    <w:p w:rsidR="008E279E" w:rsidRPr="00AB6714" w:rsidRDefault="008E279E" w:rsidP="008E279E">
      <w:pPr>
        <w:pStyle w:val="Loendilik"/>
        <w:ind w:left="360"/>
        <w:jc w:val="both"/>
        <w:rPr>
          <w:rStyle w:val="Pealkiri1Mrk"/>
          <w:bCs/>
        </w:rPr>
      </w:pPr>
    </w:p>
    <w:p w:rsidR="008E279E" w:rsidRPr="00AB6714" w:rsidRDefault="008E279E" w:rsidP="008E279E">
      <w:pPr>
        <w:pStyle w:val="Loendilik"/>
        <w:numPr>
          <w:ilvl w:val="0"/>
          <w:numId w:val="3"/>
        </w:numPr>
        <w:jc w:val="both"/>
        <w:rPr>
          <w:rStyle w:val="Pealkiri1Mrk"/>
          <w:bCs/>
        </w:rPr>
      </w:pPr>
      <w:r w:rsidRPr="00AB6714">
        <w:rPr>
          <w:rStyle w:val="Pealkiri1Mrk"/>
          <w:bCs/>
        </w:rPr>
        <w:t>Vastutus</w:t>
      </w:r>
    </w:p>
    <w:p w:rsidR="008E279E" w:rsidRPr="00883E77" w:rsidRDefault="008E279E" w:rsidP="008E279E">
      <w:pPr>
        <w:pStyle w:val="Loendilik"/>
        <w:numPr>
          <w:ilvl w:val="0"/>
          <w:numId w:val="2"/>
        </w:numPr>
        <w:jc w:val="both"/>
        <w:rPr>
          <w:vanish/>
        </w:rPr>
      </w:pPr>
    </w:p>
    <w:p w:rsidR="008E279E" w:rsidRPr="00C54B26" w:rsidRDefault="008E279E" w:rsidP="008E279E">
      <w:pPr>
        <w:pStyle w:val="Loendilik"/>
        <w:numPr>
          <w:ilvl w:val="1"/>
          <w:numId w:val="2"/>
        </w:numPr>
        <w:ind w:left="851" w:hanging="425"/>
        <w:jc w:val="both"/>
      </w:pPr>
      <w:r w:rsidRPr="00DC1454">
        <w:t xml:space="preserve">Lepingu rikkumise eest vastutavad Pooled vastavalt Lepingule ja kehtivatele </w:t>
      </w:r>
      <w:r w:rsidRPr="00C54B26">
        <w:t>õigusaktidele.</w:t>
      </w:r>
    </w:p>
    <w:p w:rsidR="008E279E" w:rsidRDefault="008E279E" w:rsidP="008E279E">
      <w:pPr>
        <w:pStyle w:val="Loendilik"/>
        <w:numPr>
          <w:ilvl w:val="1"/>
          <w:numId w:val="2"/>
        </w:numPr>
        <w:ind w:left="851" w:hanging="425"/>
        <w:jc w:val="both"/>
      </w:pPr>
      <w:r w:rsidRPr="00C54B26">
        <w:t xml:space="preserve">Juhul, kui </w:t>
      </w:r>
      <w:r>
        <w:t>Müüja</w:t>
      </w:r>
      <w:r w:rsidRPr="00C54B26">
        <w:t xml:space="preserve"> viivitab põhjendamatult </w:t>
      </w:r>
      <w:r>
        <w:t>kauba tarne</w:t>
      </w:r>
      <w:r w:rsidRPr="00C54B26">
        <w:t xml:space="preserve"> teostamisega on </w:t>
      </w:r>
      <w:r>
        <w:t>Ostja</w:t>
      </w:r>
      <w:r w:rsidRPr="00C54B26">
        <w:t xml:space="preserve">l õigus nõuda leppetrahvi tasumist, mille suurus on 0,2 % </w:t>
      </w:r>
      <w:r w:rsidRPr="00F942BA">
        <w:t xml:space="preserve">õigeaegselt tarnimata kauba </w:t>
      </w:r>
      <w:r w:rsidRPr="00C54B26">
        <w:t xml:space="preserve">maksumusest iga hilinenud päeva kohta. </w:t>
      </w:r>
      <w:r>
        <w:t>Ostja</w:t>
      </w:r>
      <w:r w:rsidRPr="00C54B26">
        <w:t xml:space="preserve">l on õigus </w:t>
      </w:r>
      <w:r>
        <w:t>Kauba</w:t>
      </w:r>
      <w:r w:rsidRPr="00C54B26">
        <w:t xml:space="preserve"> eest tasumisel vähendada </w:t>
      </w:r>
      <w:r>
        <w:t>Müüja</w:t>
      </w:r>
      <w:r w:rsidRPr="00C54B26">
        <w:t>le makstavat tasu leppetrahvi summa võrra.</w:t>
      </w:r>
    </w:p>
    <w:p w:rsidR="008E279E" w:rsidRPr="00C54B26" w:rsidRDefault="008E279E" w:rsidP="008E279E">
      <w:pPr>
        <w:pStyle w:val="Loendilik"/>
        <w:ind w:left="851"/>
        <w:jc w:val="both"/>
      </w:pPr>
    </w:p>
    <w:p w:rsidR="008E279E" w:rsidRPr="00AB6714" w:rsidRDefault="008E279E" w:rsidP="008E279E">
      <w:pPr>
        <w:pStyle w:val="Loendilik"/>
        <w:numPr>
          <w:ilvl w:val="0"/>
          <w:numId w:val="3"/>
        </w:numPr>
        <w:jc w:val="both"/>
        <w:rPr>
          <w:rStyle w:val="Pealkiri1Mrk"/>
          <w:bCs/>
        </w:rPr>
      </w:pPr>
      <w:r w:rsidRPr="00AB6714">
        <w:rPr>
          <w:rStyle w:val="Pealkiri1Mrk"/>
          <w:bCs/>
        </w:rPr>
        <w:t>Lepingu muutmine, lõpetamine</w:t>
      </w:r>
    </w:p>
    <w:p w:rsidR="008E279E" w:rsidRPr="00865C08" w:rsidRDefault="008E279E" w:rsidP="008E279E">
      <w:pPr>
        <w:pStyle w:val="Loendilik"/>
        <w:numPr>
          <w:ilvl w:val="0"/>
          <w:numId w:val="4"/>
        </w:numPr>
        <w:jc w:val="both"/>
        <w:rPr>
          <w:vanish/>
          <w:szCs w:val="22"/>
          <w:lang w:eastAsia="en-US"/>
        </w:rPr>
      </w:pPr>
    </w:p>
    <w:p w:rsidR="008E279E" w:rsidRPr="00865C08" w:rsidRDefault="008E279E" w:rsidP="008E279E">
      <w:pPr>
        <w:pStyle w:val="Loendilik"/>
        <w:numPr>
          <w:ilvl w:val="0"/>
          <w:numId w:val="4"/>
        </w:numPr>
        <w:jc w:val="both"/>
        <w:rPr>
          <w:vanish/>
          <w:szCs w:val="22"/>
          <w:lang w:eastAsia="en-US"/>
        </w:rPr>
      </w:pPr>
    </w:p>
    <w:p w:rsidR="008E279E" w:rsidRPr="00DC1454" w:rsidRDefault="008E279E" w:rsidP="008E279E">
      <w:pPr>
        <w:pStyle w:val="Loendilik"/>
        <w:numPr>
          <w:ilvl w:val="1"/>
          <w:numId w:val="4"/>
        </w:numPr>
        <w:ind w:left="966"/>
        <w:jc w:val="both"/>
        <w:rPr>
          <w:szCs w:val="22"/>
          <w:lang w:eastAsia="en-US"/>
        </w:rPr>
      </w:pPr>
      <w:r w:rsidRPr="00DC1454">
        <w:rPr>
          <w:szCs w:val="22"/>
          <w:lang w:eastAsia="en-US"/>
        </w:rPr>
        <w:t>Leping lõpeb:</w:t>
      </w:r>
    </w:p>
    <w:p w:rsidR="008E279E" w:rsidRPr="00DC1454" w:rsidRDefault="008E279E" w:rsidP="008E279E">
      <w:pPr>
        <w:pStyle w:val="Loendilik"/>
        <w:numPr>
          <w:ilvl w:val="2"/>
          <w:numId w:val="4"/>
        </w:numPr>
        <w:ind w:left="1560" w:hanging="709"/>
        <w:jc w:val="both"/>
        <w:rPr>
          <w:lang w:eastAsia="en-US"/>
        </w:rPr>
      </w:pPr>
      <w:r w:rsidRPr="00DC1454">
        <w:rPr>
          <w:lang w:eastAsia="en-US"/>
        </w:rPr>
        <w:t>sellest tulenevate kohustuste nõuetekohase täitmisega;</w:t>
      </w:r>
    </w:p>
    <w:p w:rsidR="008E279E" w:rsidRPr="00DC1454" w:rsidRDefault="008E279E" w:rsidP="008E279E">
      <w:pPr>
        <w:pStyle w:val="Loendilik"/>
        <w:numPr>
          <w:ilvl w:val="2"/>
          <w:numId w:val="4"/>
        </w:numPr>
        <w:ind w:left="1560" w:hanging="709"/>
        <w:jc w:val="both"/>
        <w:rPr>
          <w:lang w:eastAsia="en-US"/>
        </w:rPr>
      </w:pPr>
      <w:r w:rsidRPr="00DC1454">
        <w:rPr>
          <w:lang w:eastAsia="en-US"/>
        </w:rPr>
        <w:t>lepingu lõpetamisega Poolte kokkuleppel;</w:t>
      </w:r>
    </w:p>
    <w:p w:rsidR="008E279E" w:rsidRPr="00DC1454" w:rsidRDefault="008E279E" w:rsidP="008E279E">
      <w:pPr>
        <w:pStyle w:val="Loendilik"/>
        <w:numPr>
          <w:ilvl w:val="2"/>
          <w:numId w:val="4"/>
        </w:numPr>
        <w:ind w:left="1560" w:hanging="709"/>
        <w:jc w:val="both"/>
        <w:rPr>
          <w:lang w:eastAsia="en-US"/>
        </w:rPr>
      </w:pPr>
      <w:r w:rsidRPr="00DC1454">
        <w:rPr>
          <w:lang w:eastAsia="en-US"/>
        </w:rPr>
        <w:t>lepingust taganemisel Lepingus või seaduses sätestatud alusel.</w:t>
      </w:r>
    </w:p>
    <w:p w:rsidR="008E279E" w:rsidRDefault="008E279E" w:rsidP="008E279E">
      <w:pPr>
        <w:pStyle w:val="Loendilik"/>
        <w:numPr>
          <w:ilvl w:val="1"/>
          <w:numId w:val="4"/>
        </w:numPr>
        <w:ind w:left="851" w:hanging="425"/>
        <w:jc w:val="both"/>
      </w:pPr>
      <w:r w:rsidRPr="00DC1454">
        <w:rPr>
          <w:lang w:eastAsia="en-US"/>
        </w:rPr>
        <w:t>Lepingu muudatused kehtivad vaid juhul, kui need on vormistatud kirjalikus vormis Lepingu lisadena ja alla kirjutatud Poolte volitatud esindajate poolt</w:t>
      </w:r>
      <w:r>
        <w:rPr>
          <w:lang w:eastAsia="en-US"/>
        </w:rPr>
        <w:t>.</w:t>
      </w:r>
    </w:p>
    <w:p w:rsidR="008E279E" w:rsidRDefault="008E279E" w:rsidP="008E279E">
      <w:pPr>
        <w:pStyle w:val="Loendilik"/>
        <w:numPr>
          <w:ilvl w:val="1"/>
          <w:numId w:val="4"/>
        </w:numPr>
        <w:ind w:left="851" w:hanging="425"/>
        <w:jc w:val="both"/>
      </w:pPr>
      <w:r>
        <w:rPr>
          <w:lang w:eastAsia="en-US"/>
        </w:rPr>
        <w:t>Ostjal on õigus lõpetada leping viie (5) tööpäevase kirjaliku etteteatamisega ja nõuda kahjude hüvitamist, kui Müüja eirab hankedokumentides esitatud tingimusi.</w:t>
      </w:r>
    </w:p>
    <w:p w:rsidR="008E279E" w:rsidRDefault="008E279E" w:rsidP="008E279E">
      <w:pPr>
        <w:suppressAutoHyphens w:val="0"/>
        <w:spacing w:after="160" w:line="259" w:lineRule="auto"/>
      </w:pPr>
      <w:r>
        <w:br w:type="page"/>
      </w:r>
    </w:p>
    <w:p w:rsidR="008E279E" w:rsidRDefault="008E279E" w:rsidP="008E279E">
      <w:pPr>
        <w:pStyle w:val="Loendilik"/>
        <w:ind w:left="851"/>
        <w:jc w:val="both"/>
      </w:pPr>
    </w:p>
    <w:p w:rsidR="008E279E" w:rsidRPr="00AB6714" w:rsidRDefault="008E279E" w:rsidP="008E279E">
      <w:pPr>
        <w:pStyle w:val="Loendilik"/>
        <w:numPr>
          <w:ilvl w:val="0"/>
          <w:numId w:val="3"/>
        </w:numPr>
        <w:jc w:val="both"/>
        <w:rPr>
          <w:rStyle w:val="Pealkiri1Mrk"/>
          <w:bCs/>
        </w:rPr>
      </w:pPr>
      <w:r>
        <w:rPr>
          <w:rStyle w:val="Pealkiri1Mrk"/>
          <w:bCs/>
        </w:rPr>
        <w:t xml:space="preserve"> </w:t>
      </w:r>
      <w:r w:rsidRPr="00AB6714">
        <w:rPr>
          <w:rStyle w:val="Pealkiri1Mrk"/>
          <w:bCs/>
        </w:rPr>
        <w:t xml:space="preserve">Teated </w:t>
      </w:r>
    </w:p>
    <w:p w:rsidR="008E279E" w:rsidRPr="00865C08" w:rsidRDefault="008E279E" w:rsidP="008E279E">
      <w:pPr>
        <w:pStyle w:val="Loendilik"/>
        <w:numPr>
          <w:ilvl w:val="0"/>
          <w:numId w:val="4"/>
        </w:numPr>
        <w:jc w:val="both"/>
        <w:rPr>
          <w:vanish/>
          <w:lang w:eastAsia="en-US"/>
        </w:rPr>
      </w:pPr>
    </w:p>
    <w:p w:rsidR="008E279E" w:rsidRPr="00865C08" w:rsidRDefault="008E279E" w:rsidP="008E279E">
      <w:pPr>
        <w:pStyle w:val="Loendilik"/>
        <w:numPr>
          <w:ilvl w:val="1"/>
          <w:numId w:val="4"/>
        </w:numPr>
        <w:ind w:left="966"/>
        <w:jc w:val="both"/>
        <w:rPr>
          <w:lang w:eastAsia="en-US"/>
        </w:rPr>
      </w:pPr>
      <w:r w:rsidRPr="00865C08">
        <w:rPr>
          <w:lang w:eastAsia="en-US"/>
        </w:rPr>
        <w:t>Pooltevahelised Lepinguga seotud teated peavad olema esitatud kirjalikus vormis, välja arvatud juhtudel, kui sellised teated on informatsioonilise iseloomuga, mille edastamisel teisele Poolele ei ole õiguslikke tagajärgi.</w:t>
      </w:r>
    </w:p>
    <w:p w:rsidR="008E279E" w:rsidRPr="00865C08" w:rsidRDefault="008E279E" w:rsidP="008E279E">
      <w:pPr>
        <w:pStyle w:val="Loendilik"/>
        <w:numPr>
          <w:ilvl w:val="1"/>
          <w:numId w:val="4"/>
        </w:numPr>
        <w:ind w:left="966"/>
        <w:jc w:val="both"/>
        <w:rPr>
          <w:lang w:eastAsia="en-US"/>
        </w:rPr>
      </w:pPr>
      <w:r w:rsidRPr="00865C08">
        <w:rPr>
          <w:lang w:eastAsia="en-US"/>
        </w:rPr>
        <w:t xml:space="preserve">Kirjalikud teated saadetakse Lepingu Pooltele e-posti teel (vajadusel digitaalselt allkirjastatuna) või selle võimaluse puudumisel antakse Lepingu Pooltele üle allkirja vastu. Kui ühe Poole teade on teisele Poolele saadetud Lepingus märgitud e-posti aadressil, loetakse see </w:t>
      </w:r>
      <w:proofErr w:type="spellStart"/>
      <w:r w:rsidRPr="00865C08">
        <w:rPr>
          <w:lang w:eastAsia="en-US"/>
        </w:rPr>
        <w:t>kättesaaduks</w:t>
      </w:r>
      <w:proofErr w:type="spellEnd"/>
      <w:r w:rsidRPr="00865C08">
        <w:rPr>
          <w:lang w:eastAsia="en-US"/>
        </w:rPr>
        <w:t xml:space="preserve"> järgmisel tööpäeval, v.a. juhul, kui teine Pool on teate kättesaamist e-posti teel varasemalt kinnitanud. </w:t>
      </w:r>
    </w:p>
    <w:p w:rsidR="008E279E" w:rsidRPr="00865C08" w:rsidRDefault="008E279E" w:rsidP="008E279E">
      <w:pPr>
        <w:pStyle w:val="Loendilik"/>
        <w:numPr>
          <w:ilvl w:val="1"/>
          <w:numId w:val="4"/>
        </w:numPr>
        <w:ind w:left="966"/>
        <w:jc w:val="both"/>
        <w:rPr>
          <w:lang w:eastAsia="en-US"/>
        </w:rPr>
      </w:pPr>
      <w:r w:rsidRPr="00865C08">
        <w:rPr>
          <w:lang w:eastAsia="en-US"/>
        </w:rPr>
        <w:t xml:space="preserve">Lepingu üks Pool on kohustatud kätte saadud ning vastust eeldavale teatele vastama kolme tööpäeva jooksul selle kättesaamisele järgnevast päevast lugedes, kui teates ei ole ette nähtud vastamiseks pikemat tähtaega. </w:t>
      </w:r>
    </w:p>
    <w:p w:rsidR="008E279E" w:rsidRDefault="008E279E" w:rsidP="008E279E">
      <w:pPr>
        <w:pStyle w:val="Loendilik"/>
        <w:numPr>
          <w:ilvl w:val="1"/>
          <w:numId w:val="4"/>
        </w:numPr>
        <w:ind w:left="966"/>
        <w:jc w:val="both"/>
        <w:rPr>
          <w:lang w:eastAsia="en-US"/>
        </w:rPr>
      </w:pPr>
      <w:r w:rsidRPr="00865C08">
        <w:rPr>
          <w:lang w:eastAsia="en-US"/>
        </w:rPr>
        <w:t xml:space="preserve">Ostja kontaktisik: </w:t>
      </w:r>
      <w:r>
        <w:rPr>
          <w:lang w:eastAsia="en-US"/>
        </w:rPr>
        <w:t xml:space="preserve">__________, tel 5_______ e-mail   _____@___. </w:t>
      </w:r>
    </w:p>
    <w:p w:rsidR="008E279E" w:rsidRPr="00865C08" w:rsidRDefault="008E279E" w:rsidP="008E279E">
      <w:pPr>
        <w:pStyle w:val="Loendilik"/>
        <w:numPr>
          <w:ilvl w:val="1"/>
          <w:numId w:val="4"/>
        </w:numPr>
        <w:ind w:left="966"/>
        <w:jc w:val="both"/>
        <w:rPr>
          <w:lang w:eastAsia="en-US"/>
        </w:rPr>
      </w:pPr>
      <w:r w:rsidRPr="00865C08">
        <w:rPr>
          <w:lang w:eastAsia="en-US"/>
        </w:rPr>
        <w:t>Müüja kontaktisik:</w:t>
      </w:r>
      <w:r>
        <w:rPr>
          <w:lang w:eastAsia="en-US"/>
        </w:rPr>
        <w:t xml:space="preserve"> __________</w:t>
      </w:r>
      <w:r w:rsidRPr="00CC1AC5">
        <w:rPr>
          <w:lang w:eastAsia="en-US"/>
        </w:rPr>
        <w:t>, tel 5</w:t>
      </w:r>
      <w:r>
        <w:rPr>
          <w:lang w:eastAsia="en-US"/>
        </w:rPr>
        <w:t>_______</w:t>
      </w:r>
      <w:r w:rsidRPr="00CC1AC5">
        <w:rPr>
          <w:lang w:eastAsia="en-US"/>
        </w:rPr>
        <w:t xml:space="preserve"> e-mail </w:t>
      </w:r>
      <w:r>
        <w:rPr>
          <w:lang w:eastAsia="en-US"/>
        </w:rPr>
        <w:t>_____@___.</w:t>
      </w:r>
    </w:p>
    <w:p w:rsidR="008E279E" w:rsidRPr="003057B5" w:rsidRDefault="008E279E" w:rsidP="008E279E">
      <w:pPr>
        <w:pStyle w:val="Loendilik"/>
        <w:suppressAutoHyphens w:val="0"/>
        <w:autoSpaceDE w:val="0"/>
        <w:autoSpaceDN w:val="0"/>
        <w:adjustRightInd w:val="0"/>
        <w:ind w:left="823"/>
        <w:jc w:val="both"/>
        <w:rPr>
          <w:bCs/>
        </w:rPr>
      </w:pPr>
    </w:p>
    <w:p w:rsidR="008E279E" w:rsidRPr="00AB6714" w:rsidRDefault="008E279E" w:rsidP="008E279E">
      <w:pPr>
        <w:pStyle w:val="Loendilik"/>
        <w:numPr>
          <w:ilvl w:val="0"/>
          <w:numId w:val="3"/>
        </w:numPr>
        <w:jc w:val="both"/>
        <w:rPr>
          <w:rStyle w:val="Pealkiri1Mrk"/>
          <w:bCs/>
        </w:rPr>
      </w:pPr>
      <w:r>
        <w:rPr>
          <w:rStyle w:val="Pealkiri1Mrk"/>
          <w:bCs/>
        </w:rPr>
        <w:t xml:space="preserve"> </w:t>
      </w:r>
      <w:r w:rsidRPr="00AB6714">
        <w:rPr>
          <w:rStyle w:val="Pealkiri1Mrk"/>
          <w:bCs/>
        </w:rPr>
        <w:t>Vääramatu jõud</w:t>
      </w:r>
    </w:p>
    <w:p w:rsidR="008E279E" w:rsidRPr="00865C08" w:rsidRDefault="008E279E" w:rsidP="008E279E">
      <w:pPr>
        <w:pStyle w:val="Loendilik"/>
        <w:numPr>
          <w:ilvl w:val="0"/>
          <w:numId w:val="4"/>
        </w:numPr>
        <w:jc w:val="both"/>
        <w:rPr>
          <w:vanish/>
          <w:lang w:eastAsia="en-US"/>
        </w:rPr>
      </w:pPr>
    </w:p>
    <w:p w:rsidR="008E279E" w:rsidRPr="007906FE" w:rsidRDefault="008E279E" w:rsidP="008E279E">
      <w:pPr>
        <w:pStyle w:val="Loendilik"/>
        <w:numPr>
          <w:ilvl w:val="1"/>
          <w:numId w:val="4"/>
        </w:numPr>
        <w:ind w:left="966"/>
        <w:jc w:val="both"/>
        <w:rPr>
          <w:lang w:eastAsia="en-US"/>
        </w:rPr>
      </w:pPr>
      <w:r w:rsidRPr="007906FE">
        <w:rPr>
          <w:lang w:eastAsia="en-US"/>
        </w:rPr>
        <w:t xml:space="preserve">Lepingust tulenevate kohustuste mittetäitmist või mittenõuetekohast täitmist ei loeta lepingu rikkumiseks, kui selle põhjuseks olid asjaolud, mille saabumist </w:t>
      </w:r>
      <w:r>
        <w:rPr>
          <w:lang w:eastAsia="en-US"/>
        </w:rPr>
        <w:t>P</w:t>
      </w:r>
      <w:r w:rsidRPr="007906FE">
        <w:rPr>
          <w:lang w:eastAsia="en-US"/>
        </w:rPr>
        <w:t xml:space="preserve">ooled lepingu sõlmimisel ei näinud ette ega võinud ette näha (vääramatu jõud). Vääramatu jõuga on tegemist juhul, kui nimetatud asjaolu ei saanud </w:t>
      </w:r>
      <w:r>
        <w:rPr>
          <w:lang w:eastAsia="en-US"/>
        </w:rPr>
        <w:t>P</w:t>
      </w:r>
      <w:r w:rsidRPr="007906FE">
        <w:rPr>
          <w:lang w:eastAsia="en-US"/>
        </w:rPr>
        <w:t xml:space="preserve">ool mõjutada ja mõistlikkuse põhimõttest lähtudes ei saanud temalt oodata, et ta </w:t>
      </w:r>
      <w:r>
        <w:rPr>
          <w:lang w:eastAsia="en-US"/>
        </w:rPr>
        <w:t>L</w:t>
      </w:r>
      <w:r w:rsidRPr="007906FE">
        <w:rPr>
          <w:lang w:eastAsia="en-US"/>
        </w:rPr>
        <w:t>epingu sõlmimise ajal selle asjaoluga arvestaks või seda väldiks või takistava asjaolu või selle tagajärje ületaks.</w:t>
      </w:r>
    </w:p>
    <w:p w:rsidR="008E279E" w:rsidRDefault="008E279E" w:rsidP="008E279E">
      <w:pPr>
        <w:pStyle w:val="Loendilik"/>
        <w:numPr>
          <w:ilvl w:val="1"/>
          <w:numId w:val="4"/>
        </w:numPr>
        <w:ind w:left="966"/>
        <w:jc w:val="both"/>
        <w:rPr>
          <w:lang w:eastAsia="en-US"/>
        </w:rPr>
      </w:pPr>
      <w:r w:rsidRPr="007906FE">
        <w:rPr>
          <w:lang w:eastAsia="en-US"/>
        </w:rPr>
        <w:t xml:space="preserve">Pool, kelle tegevus lepingujärgsete kohustuste täitmisel on takistatud vääramatu jõu asjaolude tõttu, on kohustatud sellest teisele </w:t>
      </w:r>
      <w:r>
        <w:rPr>
          <w:lang w:eastAsia="en-US"/>
        </w:rPr>
        <w:t>P</w:t>
      </w:r>
      <w:r w:rsidRPr="007906FE">
        <w:rPr>
          <w:lang w:eastAsia="en-US"/>
        </w:rPr>
        <w:t>oolele kirjalikult teatama kolme päeva jooksul</w:t>
      </w:r>
      <w:r>
        <w:rPr>
          <w:lang w:eastAsia="en-US"/>
        </w:rPr>
        <w:t xml:space="preserve"> asjaolude tekkimisest</w:t>
      </w:r>
      <w:r w:rsidRPr="007906FE">
        <w:rPr>
          <w:lang w:eastAsia="en-US"/>
        </w:rPr>
        <w:t>.</w:t>
      </w:r>
    </w:p>
    <w:p w:rsidR="008E279E" w:rsidRPr="007906FE" w:rsidRDefault="008E279E" w:rsidP="008E279E">
      <w:pPr>
        <w:pStyle w:val="Loendilik"/>
        <w:suppressAutoHyphens w:val="0"/>
        <w:ind w:left="823"/>
        <w:jc w:val="both"/>
      </w:pPr>
    </w:p>
    <w:p w:rsidR="008E279E" w:rsidRPr="00AB6714" w:rsidRDefault="008E279E" w:rsidP="008E279E">
      <w:pPr>
        <w:pStyle w:val="Loendilik"/>
        <w:numPr>
          <w:ilvl w:val="0"/>
          <w:numId w:val="3"/>
        </w:numPr>
        <w:jc w:val="both"/>
        <w:rPr>
          <w:rStyle w:val="Pealkiri1Mrk"/>
          <w:bCs/>
        </w:rPr>
      </w:pPr>
      <w:r>
        <w:rPr>
          <w:rStyle w:val="Pealkiri1Mrk"/>
          <w:bCs/>
        </w:rPr>
        <w:t xml:space="preserve"> </w:t>
      </w:r>
      <w:r w:rsidRPr="00AB6714">
        <w:rPr>
          <w:rStyle w:val="Pealkiri1Mrk"/>
          <w:bCs/>
        </w:rPr>
        <w:t>Vaidlused ja nende lahendamine</w:t>
      </w:r>
    </w:p>
    <w:p w:rsidR="008E279E" w:rsidRPr="00865C08" w:rsidRDefault="008E279E" w:rsidP="008E279E">
      <w:pPr>
        <w:pStyle w:val="Loendilik"/>
        <w:numPr>
          <w:ilvl w:val="0"/>
          <w:numId w:val="4"/>
        </w:numPr>
        <w:jc w:val="both"/>
        <w:rPr>
          <w:vanish/>
          <w:lang w:eastAsia="en-US"/>
        </w:rPr>
      </w:pPr>
    </w:p>
    <w:p w:rsidR="008E279E" w:rsidRPr="004048CA" w:rsidRDefault="008E279E" w:rsidP="008E279E">
      <w:pPr>
        <w:pStyle w:val="Loendilik"/>
        <w:numPr>
          <w:ilvl w:val="1"/>
          <w:numId w:val="4"/>
        </w:numPr>
        <w:ind w:left="966"/>
        <w:jc w:val="both"/>
        <w:rPr>
          <w:lang w:eastAsia="en-US"/>
        </w:rPr>
      </w:pPr>
      <w:r w:rsidRPr="004048CA">
        <w:rPr>
          <w:lang w:eastAsia="en-US"/>
        </w:rPr>
        <w:t>Võimalikud erimeelsused ja vaidlused lahendatakse läbirääkimiste teel.</w:t>
      </w:r>
    </w:p>
    <w:p w:rsidR="008E279E" w:rsidRPr="004048CA" w:rsidRDefault="008E279E" w:rsidP="008E279E">
      <w:pPr>
        <w:pStyle w:val="Loendilik"/>
        <w:numPr>
          <w:ilvl w:val="1"/>
          <w:numId w:val="4"/>
        </w:numPr>
        <w:ind w:left="966"/>
        <w:jc w:val="both"/>
        <w:rPr>
          <w:lang w:eastAsia="en-US"/>
        </w:rPr>
      </w:pPr>
      <w:r w:rsidRPr="004048CA">
        <w:rPr>
          <w:lang w:eastAsia="en-US"/>
        </w:rPr>
        <w:t>Lepinguga reguleerimata küsimused lahendatakse võlaõigusseaduses ettenähtud korras.</w:t>
      </w:r>
    </w:p>
    <w:p w:rsidR="008E279E" w:rsidRPr="004048CA" w:rsidRDefault="008E279E" w:rsidP="008E279E">
      <w:pPr>
        <w:pStyle w:val="Loendilik"/>
        <w:numPr>
          <w:ilvl w:val="1"/>
          <w:numId w:val="4"/>
        </w:numPr>
        <w:ind w:left="966"/>
        <w:jc w:val="both"/>
        <w:rPr>
          <w:lang w:eastAsia="en-US"/>
        </w:rPr>
      </w:pPr>
      <w:r w:rsidRPr="004048CA">
        <w:rPr>
          <w:lang w:eastAsia="en-US"/>
        </w:rPr>
        <w:t>Kokkuleppe mittesaavutamisel lahendatakse vaidlus kohtumenetluse korras.</w:t>
      </w:r>
    </w:p>
    <w:p w:rsidR="008E279E" w:rsidRPr="000637AD" w:rsidRDefault="008E279E" w:rsidP="008E279E">
      <w:pPr>
        <w:jc w:val="both"/>
      </w:pPr>
    </w:p>
    <w:p w:rsidR="008E279E" w:rsidRDefault="008E279E" w:rsidP="008E279E">
      <w:pPr>
        <w:jc w:val="both"/>
      </w:pPr>
    </w:p>
    <w:p w:rsidR="008E279E" w:rsidRPr="000637AD" w:rsidRDefault="008E279E" w:rsidP="008E279E">
      <w:pPr>
        <w:jc w:val="both"/>
      </w:pPr>
    </w:p>
    <w:p w:rsidR="008E279E" w:rsidRPr="000637AD" w:rsidRDefault="008E279E" w:rsidP="008E279E">
      <w:pPr>
        <w:jc w:val="both"/>
        <w:rPr>
          <w:b/>
          <w:szCs w:val="22"/>
        </w:rPr>
      </w:pPr>
      <w:r>
        <w:rPr>
          <w:b/>
          <w:szCs w:val="22"/>
        </w:rPr>
        <w:t>Ostja</w:t>
      </w:r>
      <w:r w:rsidRPr="000637AD">
        <w:rPr>
          <w:b/>
          <w:szCs w:val="22"/>
        </w:rPr>
        <w:t>:</w:t>
      </w:r>
      <w:r w:rsidRPr="000637AD">
        <w:rPr>
          <w:b/>
          <w:szCs w:val="22"/>
        </w:rPr>
        <w:tab/>
      </w:r>
      <w:r w:rsidRPr="000637AD">
        <w:rPr>
          <w:b/>
          <w:szCs w:val="22"/>
        </w:rPr>
        <w:tab/>
      </w:r>
      <w:r w:rsidRPr="000637AD">
        <w:rPr>
          <w:b/>
          <w:szCs w:val="22"/>
        </w:rPr>
        <w:tab/>
      </w:r>
      <w:r w:rsidRPr="000637AD">
        <w:rPr>
          <w:b/>
          <w:szCs w:val="22"/>
        </w:rPr>
        <w:tab/>
      </w:r>
      <w:r w:rsidRPr="000637AD">
        <w:rPr>
          <w:b/>
          <w:szCs w:val="22"/>
        </w:rPr>
        <w:tab/>
      </w:r>
      <w:r w:rsidRPr="000637AD">
        <w:rPr>
          <w:b/>
          <w:szCs w:val="22"/>
        </w:rPr>
        <w:tab/>
      </w:r>
      <w:r w:rsidRPr="000637AD">
        <w:rPr>
          <w:b/>
          <w:szCs w:val="22"/>
        </w:rPr>
        <w:tab/>
      </w:r>
      <w:r>
        <w:rPr>
          <w:b/>
          <w:szCs w:val="22"/>
        </w:rPr>
        <w:t>Müüja</w:t>
      </w:r>
      <w:r w:rsidRPr="000637AD">
        <w:rPr>
          <w:b/>
          <w:szCs w:val="22"/>
        </w:rPr>
        <w:t>:</w:t>
      </w:r>
    </w:p>
    <w:p w:rsidR="008E279E" w:rsidRPr="000637AD" w:rsidRDefault="008E279E" w:rsidP="008E279E">
      <w:pPr>
        <w:jc w:val="both"/>
        <w:rPr>
          <w:b/>
          <w:szCs w:val="22"/>
        </w:rPr>
      </w:pPr>
    </w:p>
    <w:p w:rsidR="008E279E" w:rsidRPr="000637AD" w:rsidRDefault="008E279E" w:rsidP="008E279E">
      <w:pPr>
        <w:jc w:val="both"/>
        <w:rPr>
          <w:szCs w:val="22"/>
        </w:rPr>
      </w:pPr>
      <w:r w:rsidRPr="000637AD">
        <w:rPr>
          <w:szCs w:val="22"/>
        </w:rPr>
        <w:t>(allkirjastatud digitaalselt)</w:t>
      </w:r>
      <w:r w:rsidRPr="000637AD">
        <w:rPr>
          <w:szCs w:val="22"/>
        </w:rPr>
        <w:tab/>
      </w:r>
      <w:r w:rsidRPr="000637AD">
        <w:rPr>
          <w:szCs w:val="22"/>
        </w:rPr>
        <w:tab/>
      </w:r>
      <w:r w:rsidRPr="000637AD">
        <w:rPr>
          <w:szCs w:val="22"/>
        </w:rPr>
        <w:tab/>
      </w:r>
      <w:r w:rsidRPr="000637AD">
        <w:rPr>
          <w:szCs w:val="22"/>
        </w:rPr>
        <w:tab/>
        <w:t>(allkirjastatud digitaalselt)</w:t>
      </w:r>
    </w:p>
    <w:p w:rsidR="008E279E" w:rsidRDefault="008E279E" w:rsidP="008E279E">
      <w:pPr>
        <w:suppressAutoHyphens w:val="0"/>
        <w:jc w:val="both"/>
      </w:pPr>
    </w:p>
    <w:p w:rsidR="008E279E" w:rsidRDefault="008E279E" w:rsidP="008E279E">
      <w:pPr>
        <w:suppressAutoHyphens w:val="0"/>
        <w:jc w:val="both"/>
      </w:pPr>
      <w:r>
        <w:tab/>
      </w:r>
      <w:r>
        <w:tab/>
      </w:r>
      <w:r>
        <w:tab/>
      </w:r>
      <w:r>
        <w:tab/>
      </w:r>
      <w:r>
        <w:tab/>
      </w:r>
      <w:r>
        <w:tab/>
      </w:r>
      <w:r>
        <w:tab/>
      </w:r>
    </w:p>
    <w:p w:rsidR="008E279E" w:rsidRDefault="003B0973" w:rsidP="008E279E">
      <w:pPr>
        <w:suppressAutoHyphens w:val="0"/>
        <w:jc w:val="both"/>
      </w:pPr>
      <w:r>
        <w:t>Piibe Koemets</w:t>
      </w:r>
      <w:r w:rsidR="008E279E">
        <w:tab/>
      </w:r>
      <w:r w:rsidR="008E279E">
        <w:tab/>
      </w:r>
      <w:r w:rsidR="008E279E">
        <w:tab/>
      </w:r>
      <w:r w:rsidR="008E279E">
        <w:tab/>
      </w:r>
      <w:r>
        <w:t xml:space="preserve">                  </w:t>
      </w:r>
      <w:r w:rsidR="008E279E">
        <w:tab/>
        <w:t xml:space="preserve">___________ </w:t>
      </w:r>
    </w:p>
    <w:p w:rsidR="008E279E" w:rsidRDefault="008E279E" w:rsidP="008E279E">
      <w:pPr>
        <w:suppressAutoHyphens w:val="0"/>
        <w:jc w:val="both"/>
      </w:pPr>
      <w:r>
        <w:t xml:space="preserve">vallavanem </w:t>
      </w:r>
      <w:r>
        <w:tab/>
      </w:r>
      <w:r>
        <w:tab/>
      </w:r>
      <w:r>
        <w:tab/>
      </w:r>
      <w:r>
        <w:tab/>
      </w:r>
      <w:r>
        <w:tab/>
      </w:r>
      <w:r>
        <w:tab/>
        <w:t>juhatuse liige</w:t>
      </w:r>
    </w:p>
    <w:p w:rsidR="008E279E" w:rsidRPr="004249AA" w:rsidRDefault="008E279E" w:rsidP="008E279E">
      <w:pPr>
        <w:suppressAutoHyphens w:val="0"/>
        <w:jc w:val="both"/>
      </w:pPr>
    </w:p>
    <w:p w:rsidR="008E279E" w:rsidRDefault="008E279E" w:rsidP="008E279E">
      <w:pPr>
        <w:jc w:val="both"/>
      </w:pPr>
    </w:p>
    <w:p w:rsidR="008E279E" w:rsidRPr="00DC1454" w:rsidRDefault="008E279E" w:rsidP="008E279E">
      <w:pPr>
        <w:pStyle w:val="Loendilik"/>
        <w:ind w:left="851"/>
        <w:jc w:val="both"/>
      </w:pPr>
    </w:p>
    <w:p w:rsidR="00763CA7" w:rsidRDefault="00763CA7"/>
    <w:sectPr w:rsidR="00763C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0F34E5"/>
    <w:multiLevelType w:val="multilevel"/>
    <w:tmpl w:val="CABAEB8E"/>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232E65E4"/>
    <w:multiLevelType w:val="multilevel"/>
    <w:tmpl w:val="DD34A3BE"/>
    <w:lvl w:ilvl="0">
      <w:start w:val="8"/>
      <w:numFmt w:val="decimal"/>
      <w:lvlText w:val="%1."/>
      <w:lvlJc w:val="left"/>
      <w:pPr>
        <w:ind w:left="682"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942" w:hanging="720"/>
      </w:pPr>
      <w:rPr>
        <w:rFonts w:hint="default"/>
      </w:rPr>
    </w:lvl>
    <w:lvl w:ilvl="3">
      <w:start w:val="1"/>
      <w:numFmt w:val="decimal"/>
      <w:lvlText w:val="%1.%2.%3.%4."/>
      <w:lvlJc w:val="left"/>
      <w:pPr>
        <w:ind w:left="2482" w:hanging="720"/>
      </w:pPr>
      <w:rPr>
        <w:rFonts w:hint="default"/>
      </w:rPr>
    </w:lvl>
    <w:lvl w:ilvl="4">
      <w:start w:val="1"/>
      <w:numFmt w:val="decimal"/>
      <w:lvlText w:val="%1.%2.%3.%4.%5."/>
      <w:lvlJc w:val="left"/>
      <w:pPr>
        <w:ind w:left="3382" w:hanging="1080"/>
      </w:pPr>
      <w:rPr>
        <w:rFonts w:hint="default"/>
      </w:rPr>
    </w:lvl>
    <w:lvl w:ilvl="5">
      <w:start w:val="1"/>
      <w:numFmt w:val="decimal"/>
      <w:lvlText w:val="%1.%2.%3.%4.%5.%6."/>
      <w:lvlJc w:val="left"/>
      <w:pPr>
        <w:ind w:left="3922" w:hanging="1080"/>
      </w:pPr>
      <w:rPr>
        <w:rFonts w:hint="default"/>
      </w:rPr>
    </w:lvl>
    <w:lvl w:ilvl="6">
      <w:start w:val="1"/>
      <w:numFmt w:val="decimal"/>
      <w:lvlText w:val="%1.%2.%3.%4.%5.%6.%7."/>
      <w:lvlJc w:val="left"/>
      <w:pPr>
        <w:ind w:left="4822" w:hanging="1440"/>
      </w:pPr>
      <w:rPr>
        <w:rFonts w:hint="default"/>
      </w:rPr>
    </w:lvl>
    <w:lvl w:ilvl="7">
      <w:start w:val="1"/>
      <w:numFmt w:val="decimal"/>
      <w:lvlText w:val="%1.%2.%3.%4.%5.%6.%7.%8."/>
      <w:lvlJc w:val="left"/>
      <w:pPr>
        <w:ind w:left="5362" w:hanging="1440"/>
      </w:pPr>
      <w:rPr>
        <w:rFonts w:hint="default"/>
      </w:rPr>
    </w:lvl>
    <w:lvl w:ilvl="8">
      <w:start w:val="1"/>
      <w:numFmt w:val="decimal"/>
      <w:lvlText w:val="%1.%2.%3.%4.%5.%6.%7.%8.%9."/>
      <w:lvlJc w:val="left"/>
      <w:pPr>
        <w:ind w:left="6262" w:hanging="1800"/>
      </w:pPr>
      <w:rPr>
        <w:rFonts w:hint="default"/>
      </w:rPr>
    </w:lvl>
  </w:abstractNum>
  <w:abstractNum w:abstractNumId="2" w15:restartNumberingAfterBreak="0">
    <w:nsid w:val="46085C25"/>
    <w:multiLevelType w:val="multilevel"/>
    <w:tmpl w:val="3FEA571E"/>
    <w:lvl w:ilvl="0">
      <w:start w:val="5"/>
      <w:numFmt w:val="decimal"/>
      <w:lvlText w:val="%1."/>
      <w:lvlJc w:val="left"/>
      <w:pPr>
        <w:ind w:left="540" w:hanging="540"/>
      </w:pPr>
      <w:rPr>
        <w:rFonts w:hint="default"/>
      </w:rPr>
    </w:lvl>
    <w:lvl w:ilvl="1">
      <w:start w:val="1"/>
      <w:numFmt w:val="decimal"/>
      <w:lvlText w:val="%1.%2."/>
      <w:lvlJc w:val="left"/>
      <w:pPr>
        <w:ind w:left="139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6BD64739"/>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79E"/>
    <w:rsid w:val="003B0973"/>
    <w:rsid w:val="00763CA7"/>
    <w:rsid w:val="008E279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AE8F8"/>
  <w15:chartTrackingRefBased/>
  <w15:docId w15:val="{AEC77963-5409-4FB9-B9C9-917BF5138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8E279E"/>
    <w:pPr>
      <w:suppressAutoHyphens/>
      <w:spacing w:after="0" w:line="240" w:lineRule="auto"/>
    </w:pPr>
    <w:rPr>
      <w:rFonts w:ascii="Times New Roman" w:eastAsia="Times New Roman" w:hAnsi="Times New Roman" w:cs="Times New Roman"/>
      <w:sz w:val="24"/>
      <w:szCs w:val="24"/>
      <w:lang w:eastAsia="ar-SA"/>
    </w:rPr>
  </w:style>
  <w:style w:type="paragraph" w:styleId="Pealkiri1">
    <w:name w:val="heading 1"/>
    <w:basedOn w:val="Normaallaad"/>
    <w:next w:val="Normaallaad"/>
    <w:link w:val="Pealkiri1Mrk"/>
    <w:uiPriority w:val="9"/>
    <w:qFormat/>
    <w:rsid w:val="008E279E"/>
    <w:pPr>
      <w:keepNext/>
      <w:keepLines/>
      <w:spacing w:before="240"/>
      <w:outlineLvl w:val="0"/>
    </w:pPr>
    <w:rPr>
      <w:rFonts w:eastAsiaTheme="majorEastAsia" w:cstheme="majorBidi"/>
      <w:b/>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8E279E"/>
    <w:rPr>
      <w:rFonts w:ascii="Times New Roman" w:eastAsiaTheme="majorEastAsia" w:hAnsi="Times New Roman" w:cstheme="majorBidi"/>
      <w:b/>
      <w:sz w:val="24"/>
      <w:szCs w:val="32"/>
      <w:lang w:eastAsia="ar-SA"/>
    </w:rPr>
  </w:style>
  <w:style w:type="paragraph" w:styleId="Loendilik">
    <w:name w:val="List Paragraph"/>
    <w:basedOn w:val="Normaallaad"/>
    <w:uiPriority w:val="34"/>
    <w:qFormat/>
    <w:rsid w:val="008E2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1061</Words>
  <Characters>6156</Characters>
  <Application>Microsoft Office Word</Application>
  <DocSecurity>0</DocSecurity>
  <Lines>51</Lines>
  <Paragraphs>14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Gerda Ustimenko</dc:creator>
  <cp:keywords/>
  <dc:description/>
  <cp:lastModifiedBy>Gerda Ustimenko</cp:lastModifiedBy>
  <cp:revision>2</cp:revision>
  <dcterms:created xsi:type="dcterms:W3CDTF">2022-03-01T07:33:00Z</dcterms:created>
  <dcterms:modified xsi:type="dcterms:W3CDTF">2022-04-06T12:15:00Z</dcterms:modified>
</cp:coreProperties>
</file>